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89" w:rsidRPr="009F4789" w:rsidRDefault="009F4789" w:rsidP="009F4789">
      <w:pPr>
        <w:pStyle w:val="Heading2"/>
        <w:jc w:val="center"/>
        <w:rPr>
          <w:sz w:val="24"/>
        </w:rPr>
      </w:pPr>
      <w:proofErr w:type="spellStart"/>
      <w:r>
        <w:rPr>
          <w:sz w:val="24"/>
        </w:rPr>
        <w:t>Pithapuram</w:t>
      </w:r>
      <w:proofErr w:type="spellEnd"/>
      <w:r>
        <w:rPr>
          <w:sz w:val="24"/>
        </w:rPr>
        <w:t xml:space="preserve"> Rajah’s Government</w:t>
      </w:r>
      <w:r w:rsidRPr="009F4789">
        <w:rPr>
          <w:sz w:val="24"/>
        </w:rPr>
        <w:t xml:space="preserve"> </w:t>
      </w:r>
      <w:proofErr w:type="gramStart"/>
      <w:r w:rsidRPr="009F4789">
        <w:rPr>
          <w:sz w:val="24"/>
        </w:rPr>
        <w:t>College(</w:t>
      </w:r>
      <w:proofErr w:type="gramEnd"/>
      <w:r w:rsidRPr="009F4789">
        <w:rPr>
          <w:sz w:val="24"/>
        </w:rPr>
        <w:t>A),Kakinada</w:t>
      </w:r>
    </w:p>
    <w:p w:rsidR="009F4789" w:rsidRPr="009F4789" w:rsidRDefault="009F4789" w:rsidP="009F4789">
      <w:pPr>
        <w:pStyle w:val="Heading2"/>
        <w:jc w:val="center"/>
        <w:rPr>
          <w:sz w:val="24"/>
        </w:rPr>
      </w:pPr>
      <w:r w:rsidRPr="009F4789">
        <w:rPr>
          <w:sz w:val="24"/>
        </w:rPr>
        <w:t>Department of Statistics</w:t>
      </w:r>
    </w:p>
    <w:p w:rsidR="009F4789" w:rsidRDefault="009F4789" w:rsidP="009F4789">
      <w:pPr>
        <w:jc w:val="center"/>
      </w:pPr>
      <w:r w:rsidRPr="00226457">
        <w:rPr>
          <w:noProof/>
        </w:rPr>
        <w:drawing>
          <wp:inline distT="0" distB="0" distL="0" distR="0">
            <wp:extent cx="918178" cy="109537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4" cy="109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89" w:rsidRPr="00F17160" w:rsidRDefault="009F4789" w:rsidP="009F4789">
      <w:pPr>
        <w:jc w:val="center"/>
        <w:rPr>
          <w:rFonts w:ascii="Times New Roman" w:hAnsi="Times New Roman" w:cs="Times New Roman"/>
        </w:rPr>
      </w:pPr>
      <w:proofErr w:type="gramStart"/>
      <w:r w:rsidRPr="00F17160">
        <w:rPr>
          <w:rFonts w:ascii="Times New Roman" w:hAnsi="Times New Roman" w:cs="Times New Roman"/>
          <w:b/>
        </w:rPr>
        <w:t>MOHAMMAD.JAFREEN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Pr="00F17160">
        <w:rPr>
          <w:rFonts w:ascii="Times New Roman" w:hAnsi="Times New Roman" w:cs="Times New Roman"/>
          <w:b/>
        </w:rPr>
        <w:t>M.Sc</w:t>
      </w:r>
      <w:proofErr w:type="spellEnd"/>
      <w:r w:rsidRPr="00F17160">
        <w:rPr>
          <w:rFonts w:ascii="Times New Roman" w:hAnsi="Times New Roman" w:cs="Times New Roman"/>
          <w:b/>
        </w:rPr>
        <w:t>(STATISTICS)</w:t>
      </w:r>
    </w:p>
    <w:p w:rsidR="009F4789" w:rsidRDefault="009F4789" w:rsidP="009F4789">
      <w:pPr>
        <w:jc w:val="center"/>
      </w:pPr>
      <w:r w:rsidRPr="007110F4"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5.5pt;margin-top:23.75pt;width:585.75pt;height:0;z-index:251660288" o:connectortype="straight"/>
        </w:pict>
      </w:r>
      <w:r w:rsidRPr="00F17160">
        <w:rPr>
          <w:rFonts w:ascii="Times New Roman" w:hAnsi="Times New Roman" w:cs="Times New Roman"/>
          <w:b/>
        </w:rPr>
        <w:t>Guest faculty in Department of Statistics</w:t>
      </w:r>
    </w:p>
    <w:p w:rsidR="009F4789" w:rsidRDefault="009F4789" w:rsidP="009F4789"/>
    <w:p w:rsidR="009F4789" w:rsidRPr="009F4789" w:rsidRDefault="009F4789" w:rsidP="009F4789">
      <w:pPr>
        <w:pStyle w:val="Heading4"/>
        <w:rPr>
          <w:rFonts w:eastAsia="Times New Roman"/>
          <w:kern w:val="36"/>
        </w:rPr>
      </w:pPr>
      <w:r w:rsidRPr="009F4789">
        <w:rPr>
          <w:rFonts w:eastAsia="Times New Roman"/>
          <w:kern w:val="36"/>
        </w:rPr>
        <w:t>COMPLETELY RANDOMIZED DESIGN (CRD)</w: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478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What is </w:t>
      </w:r>
      <w:proofErr w:type="gramStart"/>
      <w:r w:rsidRPr="009F4789">
        <w:rPr>
          <w:rFonts w:ascii="Times New Roman" w:eastAsia="Times New Roman" w:hAnsi="Times New Roman" w:cs="Times New Roman"/>
          <w:b/>
          <w:bCs/>
          <w:sz w:val="36"/>
          <w:szCs w:val="36"/>
        </w:rPr>
        <w:t>Completely</w:t>
      </w:r>
      <w:proofErr w:type="gramEnd"/>
      <w:r w:rsidRPr="009F478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Randomized Design (CRD)?</w:t>
      </w:r>
    </w:p>
    <w:p w:rsidR="009F4789" w:rsidRPr="009F4789" w:rsidRDefault="009F4789" w:rsidP="009F4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9F4789">
        <w:rPr>
          <w:rFonts w:ascii="Times New Roman" w:eastAsia="Times New Roman" w:hAnsi="Times New Roman" w:cs="Times New Roman"/>
          <w:b/>
          <w:bCs/>
          <w:sz w:val="24"/>
          <w:szCs w:val="24"/>
        </w:rPr>
        <w:t>Completely Randomized Design (CRD)</w:t>
      </w:r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 is an experimental design in which:</w:t>
      </w:r>
    </w:p>
    <w:p w:rsidR="009F4789" w:rsidRPr="009F4789" w:rsidRDefault="009F4789" w:rsidP="009F47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All experimental units are considered </w:t>
      </w:r>
      <w:r w:rsidRPr="009F4789">
        <w:rPr>
          <w:rFonts w:ascii="Times New Roman" w:eastAsia="Times New Roman" w:hAnsi="Times New Roman" w:cs="Times New Roman"/>
          <w:b/>
          <w:bCs/>
          <w:sz w:val="24"/>
          <w:szCs w:val="24"/>
        </w:rPr>
        <w:t>homogeneous</w:t>
      </w:r>
    </w:p>
    <w:p w:rsidR="009F4789" w:rsidRPr="009F4789" w:rsidRDefault="009F4789" w:rsidP="009F47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Treatments are assigned to units </w:t>
      </w:r>
      <w:r w:rsidRPr="009F4789">
        <w:rPr>
          <w:rFonts w:ascii="Times New Roman" w:eastAsia="Times New Roman" w:hAnsi="Times New Roman" w:cs="Times New Roman"/>
          <w:b/>
          <w:bCs/>
          <w:sz w:val="24"/>
          <w:szCs w:val="24"/>
        </w:rPr>
        <w:t>entirely at random</w:t>
      </w:r>
    </w:p>
    <w:p w:rsidR="009F4789" w:rsidRPr="009F4789" w:rsidRDefault="009F4789" w:rsidP="009F47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Each experimental unit has an </w:t>
      </w:r>
      <w:r w:rsidRPr="009F4789">
        <w:rPr>
          <w:rFonts w:ascii="Times New Roman" w:eastAsia="Times New Roman" w:hAnsi="Times New Roman" w:cs="Times New Roman"/>
          <w:b/>
          <w:bCs/>
          <w:sz w:val="24"/>
          <w:szCs w:val="24"/>
        </w:rPr>
        <w:t>equal chance</w:t>
      </w:r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 of receiving any treatment</w:t>
      </w:r>
    </w:p>
    <w:p w:rsidR="009F4789" w:rsidRPr="009F4789" w:rsidRDefault="009F4789" w:rsidP="009F4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CRD is the </w:t>
      </w:r>
      <w:r w:rsidRPr="009F4789">
        <w:rPr>
          <w:rFonts w:ascii="Times New Roman" w:eastAsia="Times New Roman" w:hAnsi="Times New Roman" w:cs="Times New Roman"/>
          <w:b/>
          <w:bCs/>
          <w:sz w:val="24"/>
          <w:szCs w:val="24"/>
        </w:rPr>
        <w:t>simplest and most flexible</w:t>
      </w:r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 design used in Design of Experiments.</w:t>
      </w:r>
    </w:p>
    <w:p w:rsidR="009F4789" w:rsidRPr="009F4789" w:rsidRDefault="009F4789" w:rsidP="009F4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4789">
        <w:rPr>
          <w:rFonts w:ascii="Times New Roman" w:eastAsia="Times New Roman" w:hAnsi="Times New Roman" w:cs="Times New Roman"/>
          <w:b/>
          <w:bCs/>
          <w:sz w:val="36"/>
          <w:szCs w:val="36"/>
        </w:rPr>
        <w:t>2. Key Features of CRD</w:t>
      </w:r>
    </w:p>
    <w:p w:rsidR="009F4789" w:rsidRPr="009F4789" w:rsidRDefault="009F4789" w:rsidP="009F47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Only </w:t>
      </w:r>
      <w:r w:rsidRPr="009F4789">
        <w:rPr>
          <w:rFonts w:ascii="Times New Roman" w:eastAsia="Times New Roman" w:hAnsi="Times New Roman" w:cs="Times New Roman"/>
          <w:b/>
          <w:bCs/>
          <w:sz w:val="24"/>
          <w:szCs w:val="24"/>
        </w:rPr>
        <w:t>one factor (treatment)</w:t>
      </w:r>
    </w:p>
    <w:p w:rsidR="009F4789" w:rsidRPr="009F4789" w:rsidRDefault="009F4789" w:rsidP="009F47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No blocking or grouping</w:t>
      </w:r>
    </w:p>
    <w:p w:rsidR="009F4789" w:rsidRPr="009F4789" w:rsidRDefault="009F4789" w:rsidP="009F47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Randomization is done </w:t>
      </w:r>
      <w:r w:rsidRPr="009F4789">
        <w:rPr>
          <w:rFonts w:ascii="Times New Roman" w:eastAsia="Times New Roman" w:hAnsi="Times New Roman" w:cs="Times New Roman"/>
          <w:b/>
          <w:bCs/>
          <w:sz w:val="24"/>
          <w:szCs w:val="24"/>
        </w:rPr>
        <w:t>over all experimental units</w:t>
      </w:r>
    </w:p>
    <w:p w:rsidR="009F4789" w:rsidRPr="009F4789" w:rsidRDefault="009F4789" w:rsidP="009F47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Replication may be </w:t>
      </w:r>
      <w:r w:rsidRPr="009F4789">
        <w:rPr>
          <w:rFonts w:ascii="Times New Roman" w:eastAsia="Times New Roman" w:hAnsi="Times New Roman" w:cs="Times New Roman"/>
          <w:b/>
          <w:bCs/>
          <w:sz w:val="24"/>
          <w:szCs w:val="24"/>
        </w:rPr>
        <w:t>equal or unequal</w:t>
      </w:r>
    </w:p>
    <w:p w:rsidR="009F4789" w:rsidRPr="009F4789" w:rsidRDefault="009F4789" w:rsidP="009F4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4789">
        <w:rPr>
          <w:rFonts w:ascii="Times New Roman" w:eastAsia="Times New Roman" w:hAnsi="Times New Roman" w:cs="Times New Roman"/>
          <w:b/>
          <w:bCs/>
          <w:sz w:val="36"/>
          <w:szCs w:val="36"/>
        </w:rPr>
        <w:t>3. Layout of CRD</w: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4789">
        <w:rPr>
          <w:rFonts w:ascii="Times New Roman" w:eastAsia="Times New Roman" w:hAnsi="Times New Roman" w:cs="Times New Roman"/>
          <w:b/>
          <w:bCs/>
          <w:sz w:val="27"/>
          <w:szCs w:val="27"/>
        </w:rPr>
        <w:t>General Layout</w:t>
      </w:r>
    </w:p>
    <w:p w:rsidR="009F4789" w:rsidRPr="009F4789" w:rsidRDefault="009F4789" w:rsidP="009F4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Let:</w:t>
      </w:r>
    </w:p>
    <w:p w:rsidR="009F4789" w:rsidRPr="009F4789" w:rsidRDefault="009F4789" w:rsidP="009F47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</w:t>
      </w:r>
      <w:r w:rsidRPr="009F4789">
        <w:rPr>
          <w:rFonts w:ascii="Times New Roman" w:eastAsia="Times New Roman" w:hAnsi="Times New Roman" w:cs="Times New Roman"/>
          <w:sz w:val="24"/>
          <w:szCs w:val="24"/>
        </w:rPr>
        <w:t>= number of treatments</w:t>
      </w:r>
    </w:p>
    <w:p w:rsidR="009F4789" w:rsidRPr="009F4789" w:rsidRDefault="009F4789" w:rsidP="009F47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 = number of replications</w:t>
      </w:r>
    </w:p>
    <w:p w:rsidR="009F4789" w:rsidRPr="009F4789" w:rsidRDefault="009F4789" w:rsidP="009F4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Total experimental units = </w:t>
      </w:r>
      <w:proofErr w:type="spellStart"/>
      <w:r w:rsidRPr="009F4789">
        <w:rPr>
          <w:rFonts w:ascii="Times New Roman" w:eastAsia="Times New Roman" w:hAnsi="Times New Roman" w:cs="Times New Roman"/>
          <w:sz w:val="24"/>
          <w:szCs w:val="24"/>
        </w:rPr>
        <w:t>t×</w:t>
      </w:r>
      <w:proofErr w:type="gramStart"/>
      <w:r w:rsidRPr="009F4789">
        <w:rPr>
          <w:rFonts w:ascii="Times New Roman" w:eastAsia="Times New Roman" w:hAnsi="Times New Roman" w:cs="Times New Roman"/>
          <w:sz w:val="24"/>
          <w:szCs w:val="24"/>
        </w:rPr>
        <w:t>rt</w:t>
      </w:r>
      <w:proofErr w:type="spellEnd"/>
      <w:proofErr w:type="gramEnd"/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4789">
        <w:rPr>
          <w:rFonts w:ascii="Times New Roman" w:eastAsia="Times New Roman" w:hAnsi="Times New Roman" w:cs="Times New Roman"/>
          <w:b/>
          <w:bCs/>
          <w:sz w:val="27"/>
          <w:szCs w:val="27"/>
        </w:rPr>
        <w:t>Example Layout</w:t>
      </w:r>
    </w:p>
    <w:p w:rsidR="009F4789" w:rsidRPr="009F4789" w:rsidRDefault="009F4789" w:rsidP="009F4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Suppose:</w:t>
      </w:r>
    </w:p>
    <w:p w:rsidR="009F4789" w:rsidRPr="009F4789" w:rsidRDefault="009F4789" w:rsidP="009F47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3 fertilizers: F₁, F₂, F₃</w:t>
      </w:r>
    </w:p>
    <w:p w:rsidR="009F4789" w:rsidRPr="009F4789" w:rsidRDefault="009F4789" w:rsidP="009F47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4 plots per fertilizer (replications)</w:t>
      </w:r>
    </w:p>
    <w:p w:rsidR="009F4789" w:rsidRPr="009F4789" w:rsidRDefault="009F4789" w:rsidP="009F4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Total plots = 12</w:t>
      </w:r>
    </w:p>
    <w:p w:rsidR="009F4789" w:rsidRPr="009F4789" w:rsidRDefault="009F4789" w:rsidP="009F4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After randomization, layout may look like: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2"/>
        <w:gridCol w:w="1168"/>
      </w:tblGrid>
      <w:tr w:rsidR="009F4789" w:rsidRPr="009F4789" w:rsidTr="009F478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Plot No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Treatment</w:t>
            </w:r>
          </w:p>
        </w:tc>
      </w:tr>
      <w:tr w:rsidR="009F4789" w:rsidRPr="009F4789" w:rsidTr="009F4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F₂</w:t>
            </w:r>
          </w:p>
        </w:tc>
      </w:tr>
      <w:tr w:rsidR="009F4789" w:rsidRPr="009F4789" w:rsidTr="009F4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F₁</w:t>
            </w:r>
          </w:p>
        </w:tc>
      </w:tr>
      <w:tr w:rsidR="009F4789" w:rsidRPr="009F4789" w:rsidTr="009F4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F₃</w:t>
            </w:r>
          </w:p>
        </w:tc>
      </w:tr>
      <w:tr w:rsidR="009F4789" w:rsidRPr="009F4789" w:rsidTr="009F4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F₂</w:t>
            </w:r>
          </w:p>
        </w:tc>
      </w:tr>
      <w:tr w:rsidR="009F4789" w:rsidRPr="009F4789" w:rsidTr="009F4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F₁</w:t>
            </w:r>
          </w:p>
        </w:tc>
      </w:tr>
      <w:tr w:rsidR="009F4789" w:rsidRPr="009F4789" w:rsidTr="009F4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F₃</w:t>
            </w:r>
          </w:p>
        </w:tc>
      </w:tr>
      <w:tr w:rsidR="009F4789" w:rsidRPr="009F4789" w:rsidTr="009F4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F₁</w:t>
            </w:r>
          </w:p>
        </w:tc>
      </w:tr>
      <w:tr w:rsidR="009F4789" w:rsidRPr="009F4789" w:rsidTr="009F4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F₂</w:t>
            </w:r>
          </w:p>
        </w:tc>
      </w:tr>
      <w:tr w:rsidR="009F4789" w:rsidRPr="009F4789" w:rsidTr="009F4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F₃</w:t>
            </w:r>
          </w:p>
        </w:tc>
      </w:tr>
      <w:tr w:rsidR="009F4789" w:rsidRPr="009F4789" w:rsidTr="009F4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F₁</w:t>
            </w:r>
          </w:p>
        </w:tc>
      </w:tr>
      <w:tr w:rsidR="009F4789" w:rsidRPr="009F4789" w:rsidTr="009F4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F₂</w:t>
            </w:r>
          </w:p>
        </w:tc>
      </w:tr>
      <w:tr w:rsidR="009F4789" w:rsidRPr="009F4789" w:rsidTr="009F4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F₃</w:t>
            </w:r>
          </w:p>
        </w:tc>
      </w:tr>
    </w:tbl>
    <w:p w:rsidR="009F4789" w:rsidRPr="009F4789" w:rsidRDefault="009F4789" w:rsidP="009F4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📌 </w:t>
      </w:r>
      <w:r w:rsidRPr="009F4789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</w:t>
      </w:r>
      <w:proofErr w:type="gramStart"/>
      <w:r w:rsidRPr="009F478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9F4789">
        <w:rPr>
          <w:rFonts w:ascii="Times New Roman" w:eastAsia="Times New Roman" w:hAnsi="Times New Roman" w:cs="Times New Roman"/>
          <w:sz w:val="24"/>
          <w:szCs w:val="24"/>
        </w:rPr>
        <w:br/>
        <w:t xml:space="preserve">There is </w:t>
      </w:r>
      <w:r w:rsidRPr="009F4789">
        <w:rPr>
          <w:rFonts w:ascii="Times New Roman" w:eastAsia="Times New Roman" w:hAnsi="Times New Roman" w:cs="Times New Roman"/>
          <w:b/>
          <w:bCs/>
          <w:sz w:val="24"/>
          <w:szCs w:val="24"/>
        </w:rPr>
        <w:t>no pattern</w:t>
      </w:r>
      <w:r w:rsidRPr="009F4789">
        <w:rPr>
          <w:rFonts w:ascii="Times New Roman" w:eastAsia="Times New Roman" w:hAnsi="Times New Roman" w:cs="Times New Roman"/>
          <w:sz w:val="24"/>
          <w:szCs w:val="24"/>
        </w:rPr>
        <w:t>—assignment is purely random.</w:t>
      </w:r>
    </w:p>
    <w:p w:rsidR="009F4789" w:rsidRPr="009F4789" w:rsidRDefault="009F4789" w:rsidP="009F4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4789">
        <w:rPr>
          <w:rFonts w:ascii="Times New Roman" w:eastAsia="Times New Roman" w:hAnsi="Times New Roman" w:cs="Times New Roman"/>
          <w:b/>
          <w:bCs/>
          <w:sz w:val="36"/>
          <w:szCs w:val="36"/>
        </w:rPr>
        <w:t>4. Statistical Model of CRD</w:t>
      </w:r>
    </w:p>
    <w:p w:rsidR="009F4789" w:rsidRPr="009F4789" w:rsidRDefault="009F4789" w:rsidP="009F4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4789">
        <w:rPr>
          <w:rFonts w:ascii="Times New Roman" w:eastAsia="Times New Roman" w:hAnsi="Times New Roman" w:cs="Times New Roman"/>
          <w:sz w:val="24"/>
          <w:szCs w:val="24"/>
        </w:rPr>
        <w:t>Yij</w:t>
      </w:r>
      <w:proofErr w:type="spellEnd"/>
      <w:r w:rsidRPr="009F4789">
        <w:rPr>
          <w:rFonts w:ascii="Times New Roman" w:eastAsia="Times New Roman" w:hAnsi="Times New Roman" w:cs="Times New Roman"/>
          <w:sz w:val="24"/>
          <w:szCs w:val="24"/>
        </w:rPr>
        <w:t>​=</w:t>
      </w:r>
      <w:proofErr w:type="spellStart"/>
      <w:r w:rsidRPr="009F4789">
        <w:rPr>
          <w:rFonts w:ascii="Times New Roman" w:eastAsia="Times New Roman" w:hAnsi="Times New Roman" w:cs="Times New Roman"/>
          <w:sz w:val="24"/>
          <w:szCs w:val="24"/>
        </w:rPr>
        <w:t>μ+τi</w:t>
      </w:r>
      <w:proofErr w:type="spellEnd"/>
      <w:r w:rsidRPr="009F4789">
        <w:rPr>
          <w:rFonts w:ascii="Times New Roman" w:eastAsia="Times New Roman" w:hAnsi="Times New Roman" w:cs="Times New Roman"/>
          <w:sz w:val="24"/>
          <w:szCs w:val="24"/>
        </w:rPr>
        <w:t>​+ϵ</w:t>
      </w:r>
      <w:proofErr w:type="spellStart"/>
      <w:r w:rsidRPr="009F4789">
        <w:rPr>
          <w:rFonts w:ascii="Times New Roman" w:eastAsia="Times New Roman" w:hAnsi="Times New Roman" w:cs="Times New Roman"/>
          <w:sz w:val="24"/>
          <w:szCs w:val="24"/>
        </w:rPr>
        <w:t>ij</w:t>
      </w:r>
      <w:proofErr w:type="spellEnd"/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​ </w:t>
      </w:r>
    </w:p>
    <w:p w:rsidR="009F4789" w:rsidRPr="009F4789" w:rsidRDefault="009F4789" w:rsidP="009F4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Where:</w:t>
      </w:r>
    </w:p>
    <w:p w:rsidR="009F4789" w:rsidRPr="009F4789" w:rsidRDefault="009F4789" w:rsidP="009F47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4789">
        <w:rPr>
          <w:rFonts w:ascii="Times New Roman" w:eastAsia="Times New Roman" w:hAnsi="Times New Roman" w:cs="Times New Roman"/>
          <w:sz w:val="24"/>
          <w:szCs w:val="24"/>
        </w:rPr>
        <w:t>Yij</w:t>
      </w:r>
      <w:proofErr w:type="spellEnd"/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​ = observation from </w:t>
      </w:r>
      <w:proofErr w:type="spellStart"/>
      <w:r w:rsidRPr="009F4789">
        <w:rPr>
          <w:rFonts w:ascii="Times New Roman" w:eastAsia="Times New Roman" w:hAnsi="Times New Roman" w:cs="Times New Roman"/>
          <w:sz w:val="24"/>
          <w:szCs w:val="24"/>
        </w:rPr>
        <w:t>iᵗʰ</w:t>
      </w:r>
      <w:proofErr w:type="spellEnd"/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 treatment and </w:t>
      </w:r>
      <w:proofErr w:type="spellStart"/>
      <w:r w:rsidRPr="009F4789">
        <w:rPr>
          <w:rFonts w:ascii="Times New Roman" w:eastAsia="Times New Roman" w:hAnsi="Times New Roman" w:cs="Times New Roman"/>
          <w:sz w:val="24"/>
          <w:szCs w:val="24"/>
        </w:rPr>
        <w:t>jᵗʰ</w:t>
      </w:r>
      <w:proofErr w:type="spellEnd"/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 replication</w:t>
      </w:r>
    </w:p>
    <w:p w:rsidR="009F4789" w:rsidRPr="009F4789" w:rsidRDefault="009F4789" w:rsidP="009F47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μ = overall mean</w:t>
      </w:r>
    </w:p>
    <w:p w:rsidR="009F4789" w:rsidRPr="009F4789" w:rsidRDefault="009F4789" w:rsidP="009F47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τi</w:t>
      </w:r>
      <w:proofErr w:type="spellEnd"/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​ = effect of </w:t>
      </w:r>
      <w:proofErr w:type="spellStart"/>
      <w:r w:rsidRPr="009F4789">
        <w:rPr>
          <w:rFonts w:ascii="Times New Roman" w:eastAsia="Times New Roman" w:hAnsi="Times New Roman" w:cs="Times New Roman"/>
          <w:sz w:val="24"/>
          <w:szCs w:val="24"/>
        </w:rPr>
        <w:t>iᵗʰ</w:t>
      </w:r>
      <w:proofErr w:type="spellEnd"/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 treatment</w:t>
      </w:r>
    </w:p>
    <w:p w:rsidR="009F4789" w:rsidRPr="009F4789" w:rsidRDefault="009F4789" w:rsidP="009F47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ϵ</w:t>
      </w:r>
      <w:proofErr w:type="spellStart"/>
      <w:r w:rsidRPr="009F4789">
        <w:rPr>
          <w:rFonts w:ascii="Times New Roman" w:eastAsia="Times New Roman" w:hAnsi="Times New Roman" w:cs="Times New Roman"/>
          <w:sz w:val="24"/>
          <w:szCs w:val="24"/>
        </w:rPr>
        <w:t>ij</w:t>
      </w:r>
      <w:proofErr w:type="spellEnd"/>
      <w:r w:rsidRPr="009F4789">
        <w:rPr>
          <w:rFonts w:ascii="Times New Roman" w:eastAsia="Times New Roman" w:hAnsi="Times New Roman" w:cs="Times New Roman"/>
          <w:sz w:val="24"/>
          <w:szCs w:val="24"/>
        </w:rPr>
        <w:t>​ = random error</w:t>
      </w:r>
    </w:p>
    <w:p w:rsidR="009F4789" w:rsidRPr="009F4789" w:rsidRDefault="009F4789" w:rsidP="009F4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Assumptions:</w:t>
      </w:r>
    </w:p>
    <w:p w:rsidR="009F4789" w:rsidRPr="009F4789" w:rsidRDefault="009F4789" w:rsidP="009F47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Errors are independent</w:t>
      </w:r>
    </w:p>
    <w:p w:rsidR="009F4789" w:rsidRPr="009F4789" w:rsidRDefault="009F4789" w:rsidP="009F47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Normally distributed</w:t>
      </w:r>
    </w:p>
    <w:p w:rsidR="009F4789" w:rsidRPr="009F4789" w:rsidRDefault="009F4789" w:rsidP="009F47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Mean = 0</w:t>
      </w:r>
    </w:p>
    <w:p w:rsidR="009F4789" w:rsidRPr="009F4789" w:rsidRDefault="009F4789" w:rsidP="009F47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Constant variance</w:t>
      </w:r>
    </w:p>
    <w:p w:rsidR="009F4789" w:rsidRPr="009F4789" w:rsidRDefault="009F4789" w:rsidP="009F4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4789">
        <w:rPr>
          <w:rFonts w:ascii="Times New Roman" w:eastAsia="Times New Roman" w:hAnsi="Times New Roman" w:cs="Times New Roman"/>
          <w:b/>
          <w:bCs/>
          <w:sz w:val="36"/>
          <w:szCs w:val="36"/>
        </w:rPr>
        <w:t>5. ANOVA for CRD (Brief)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5"/>
        <w:gridCol w:w="2128"/>
      </w:tblGrid>
      <w:tr w:rsidR="009F4789" w:rsidRPr="009F4789" w:rsidTr="009F478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Degrees of Freedom</w:t>
            </w:r>
          </w:p>
        </w:tc>
      </w:tr>
      <w:tr w:rsidR="009F4789" w:rsidRPr="009F4789" w:rsidTr="009F4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Treatments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t−1</w:t>
            </w:r>
          </w:p>
        </w:tc>
      </w:tr>
      <w:tr w:rsidR="009F4789" w:rsidRPr="009F4789" w:rsidTr="009F4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Error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N−t</w:t>
            </w:r>
          </w:p>
        </w:tc>
      </w:tr>
      <w:tr w:rsidR="009F4789" w:rsidRPr="009F4789" w:rsidTr="009F4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N−1</w:t>
            </w:r>
          </w:p>
        </w:tc>
      </w:tr>
    </w:tbl>
    <w:p w:rsidR="009F4789" w:rsidRPr="009F4789" w:rsidRDefault="009F4789" w:rsidP="009F4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CRD is analyzed using </w:t>
      </w:r>
      <w:r w:rsidRPr="009F4789">
        <w:rPr>
          <w:rFonts w:ascii="Times New Roman" w:eastAsia="Times New Roman" w:hAnsi="Times New Roman" w:cs="Times New Roman"/>
          <w:b/>
          <w:bCs/>
          <w:sz w:val="24"/>
          <w:szCs w:val="24"/>
        </w:rPr>
        <w:t>one-way ANOVA</w:t>
      </w:r>
      <w:r w:rsidRPr="009F47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4789" w:rsidRPr="009F4789" w:rsidRDefault="009F4789" w:rsidP="009F4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4789">
        <w:rPr>
          <w:rFonts w:ascii="Times New Roman" w:eastAsia="Times New Roman" w:hAnsi="Times New Roman" w:cs="Times New Roman"/>
          <w:b/>
          <w:bCs/>
          <w:sz w:val="36"/>
          <w:szCs w:val="36"/>
        </w:rPr>
        <w:t>6. Example of CRD</w: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4789">
        <w:rPr>
          <w:rFonts w:ascii="Times New Roman" w:eastAsia="Times New Roman" w:hAnsi="Times New Roman" w:cs="Times New Roman"/>
          <w:b/>
          <w:bCs/>
          <w:sz w:val="27"/>
          <w:szCs w:val="27"/>
        </w:rPr>
        <w:t>Problem:</w:t>
      </w:r>
    </w:p>
    <w:p w:rsidR="009F4789" w:rsidRPr="009F4789" w:rsidRDefault="009F4789" w:rsidP="009F4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A lab tests </w:t>
      </w:r>
      <w:r w:rsidRPr="009F4789">
        <w:rPr>
          <w:rFonts w:ascii="Times New Roman" w:eastAsia="Times New Roman" w:hAnsi="Times New Roman" w:cs="Times New Roman"/>
          <w:b/>
          <w:bCs/>
          <w:sz w:val="24"/>
          <w:szCs w:val="24"/>
        </w:rPr>
        <w:t>4 chemical catalysts</w:t>
      </w:r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 to improve reaction yield.</w:t>
      </w:r>
      <w:r w:rsidRPr="009F4789">
        <w:rPr>
          <w:rFonts w:ascii="Times New Roman" w:eastAsia="Times New Roman" w:hAnsi="Times New Roman" w:cs="Times New Roman"/>
          <w:sz w:val="24"/>
          <w:szCs w:val="24"/>
        </w:rPr>
        <w:br/>
        <w:t xml:space="preserve">Each catalyst is tested </w:t>
      </w:r>
      <w:r w:rsidRPr="009F4789">
        <w:rPr>
          <w:rFonts w:ascii="Times New Roman" w:eastAsia="Times New Roman" w:hAnsi="Times New Roman" w:cs="Times New Roman"/>
          <w:b/>
          <w:bCs/>
          <w:sz w:val="24"/>
          <w:szCs w:val="24"/>
        </w:rPr>
        <w:t>3 times</w:t>
      </w:r>
      <w:r w:rsidRPr="009F47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4789">
        <w:rPr>
          <w:rFonts w:ascii="Times New Roman" w:eastAsia="Times New Roman" w:hAnsi="Times New Roman" w:cs="Times New Roman"/>
          <w:b/>
          <w:bCs/>
          <w:sz w:val="27"/>
          <w:szCs w:val="27"/>
        </w:rPr>
        <w:t>Treatments:</w:t>
      </w:r>
    </w:p>
    <w:p w:rsidR="009F4789" w:rsidRPr="009F4789" w:rsidRDefault="009F4789" w:rsidP="009F47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C₁, C₂, C₃, C₄</w: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4789">
        <w:rPr>
          <w:rFonts w:ascii="Times New Roman" w:eastAsia="Times New Roman" w:hAnsi="Times New Roman" w:cs="Times New Roman"/>
          <w:b/>
          <w:bCs/>
          <w:sz w:val="27"/>
          <w:szCs w:val="27"/>
        </w:rPr>
        <w:t>Total experimental units:</w:t>
      </w:r>
    </w:p>
    <w:p w:rsidR="009F4789" w:rsidRPr="009F4789" w:rsidRDefault="009F4789" w:rsidP="009F4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4×3=12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4789">
        <w:rPr>
          <w:rFonts w:ascii="Times New Roman" w:eastAsia="Times New Roman" w:hAnsi="Times New Roman" w:cs="Times New Roman"/>
          <w:b/>
          <w:bCs/>
          <w:sz w:val="27"/>
          <w:szCs w:val="27"/>
        </w:rPr>
        <w:t>Random Assignment:</w:t>
      </w:r>
    </w:p>
    <w:p w:rsidR="009F4789" w:rsidRPr="009F4789" w:rsidRDefault="009F4789" w:rsidP="009F4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Each experimental run is randomly assigned one catalyst.</w:t>
      </w:r>
    </w:p>
    <w:p w:rsidR="009F4789" w:rsidRPr="009F4789" w:rsidRDefault="009F4789" w:rsidP="009F4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After conducting the experiment, ANOVA is used to test:</w:t>
      </w:r>
    </w:p>
    <w:p w:rsidR="009F4789" w:rsidRPr="009F4789" w:rsidRDefault="009F4789" w:rsidP="009F4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lastRenderedPageBreak/>
        <w:t>H0:μ1=μ2=μ3=μ4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​ </w:t>
      </w:r>
    </w:p>
    <w:p w:rsidR="009F4789" w:rsidRPr="009F4789" w:rsidRDefault="009F4789" w:rsidP="009F4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4789">
        <w:rPr>
          <w:rFonts w:ascii="Times New Roman" w:eastAsia="Times New Roman" w:hAnsi="Times New Roman" w:cs="Times New Roman"/>
          <w:b/>
          <w:bCs/>
          <w:sz w:val="36"/>
          <w:szCs w:val="36"/>
        </w:rPr>
        <w:t>7. Advantages of CRD</w: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4789">
        <w:rPr>
          <w:rFonts w:ascii="Times New Roman" w:eastAsia="Times New Roman" w:hAnsi="Times New Roman" w:cs="Times New Roman"/>
          <w:b/>
          <w:bCs/>
          <w:sz w:val="27"/>
          <w:szCs w:val="27"/>
        </w:rPr>
        <w:t>7.1 Simplicity</w:t>
      </w:r>
    </w:p>
    <w:p w:rsidR="009F4789" w:rsidRPr="009F4789" w:rsidRDefault="009F4789" w:rsidP="009F47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Very easy to understand and apply</w:t>
      </w:r>
    </w:p>
    <w:p w:rsidR="009F4789" w:rsidRPr="009F4789" w:rsidRDefault="009F4789" w:rsidP="009F47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Simple randomization procedure</w: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4789">
        <w:rPr>
          <w:rFonts w:ascii="Times New Roman" w:eastAsia="Times New Roman" w:hAnsi="Times New Roman" w:cs="Times New Roman"/>
          <w:b/>
          <w:bCs/>
          <w:sz w:val="27"/>
          <w:szCs w:val="27"/>
        </w:rPr>
        <w:t>7.2 Flexibility</w:t>
      </w:r>
    </w:p>
    <w:p w:rsidR="009F4789" w:rsidRPr="009F4789" w:rsidRDefault="009F4789" w:rsidP="009F47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Unequal number of replications allowed</w:t>
      </w:r>
    </w:p>
    <w:p w:rsidR="009F4789" w:rsidRPr="009F4789" w:rsidRDefault="009F4789" w:rsidP="009F47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Treatments can be added or removed easily</w: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4789">
        <w:rPr>
          <w:rFonts w:ascii="Times New Roman" w:eastAsia="Times New Roman" w:hAnsi="Times New Roman" w:cs="Times New Roman"/>
          <w:b/>
          <w:bCs/>
          <w:sz w:val="27"/>
          <w:szCs w:val="27"/>
        </w:rPr>
        <w:t>7.3 Maximum Degrees of Freedom for Error</w:t>
      </w:r>
    </w:p>
    <w:p w:rsidR="009F4789" w:rsidRPr="009F4789" w:rsidRDefault="009F4789" w:rsidP="009F47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Gives better estimate of experimental error</w:t>
      </w:r>
    </w:p>
    <w:p w:rsidR="009F4789" w:rsidRPr="009F4789" w:rsidRDefault="009F4789" w:rsidP="009F47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Increases precision when units are homogeneous</w: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4789">
        <w:rPr>
          <w:rFonts w:ascii="Times New Roman" w:eastAsia="Times New Roman" w:hAnsi="Times New Roman" w:cs="Times New Roman"/>
          <w:b/>
          <w:bCs/>
          <w:sz w:val="27"/>
          <w:szCs w:val="27"/>
        </w:rPr>
        <w:t>7.4 Suitable for Laboratory Experiments</w:t>
      </w:r>
    </w:p>
    <w:p w:rsidR="009F4789" w:rsidRPr="009F4789" w:rsidRDefault="009F4789" w:rsidP="009F47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Controlled environment</w:t>
      </w:r>
    </w:p>
    <w:p w:rsidR="009F4789" w:rsidRPr="009F4789" w:rsidRDefault="009F4789" w:rsidP="009F47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Minimal variation among units</w: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4789">
        <w:rPr>
          <w:rFonts w:ascii="Times New Roman" w:eastAsia="Times New Roman" w:hAnsi="Times New Roman" w:cs="Times New Roman"/>
          <w:b/>
          <w:bCs/>
          <w:sz w:val="27"/>
          <w:szCs w:val="27"/>
        </w:rPr>
        <w:t>7.5 Straightforward Statistical Analysis</w:t>
      </w:r>
    </w:p>
    <w:p w:rsidR="009F4789" w:rsidRPr="009F4789" w:rsidRDefault="009F4789" w:rsidP="009F47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Uses one-way ANOVA</w:t>
      </w:r>
    </w:p>
    <w:p w:rsidR="009F4789" w:rsidRPr="009F4789" w:rsidRDefault="009F4789" w:rsidP="009F47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Easy interpretation of results</w:t>
      </w:r>
    </w:p>
    <w:p w:rsidR="009F4789" w:rsidRPr="009F4789" w:rsidRDefault="009F4789" w:rsidP="009F4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4789">
        <w:rPr>
          <w:rFonts w:ascii="Times New Roman" w:eastAsia="Times New Roman" w:hAnsi="Times New Roman" w:cs="Times New Roman"/>
          <w:b/>
          <w:bCs/>
          <w:sz w:val="36"/>
          <w:szCs w:val="36"/>
        </w:rPr>
        <w:t>8. Disadvantages of CRD</w: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4789">
        <w:rPr>
          <w:rFonts w:ascii="Times New Roman" w:eastAsia="Times New Roman" w:hAnsi="Times New Roman" w:cs="Times New Roman"/>
          <w:b/>
          <w:bCs/>
          <w:sz w:val="27"/>
          <w:szCs w:val="27"/>
        </w:rPr>
        <w:t>8.1 Assumes Homogeneity</w:t>
      </w:r>
    </w:p>
    <w:p w:rsidR="009F4789" w:rsidRPr="009F4789" w:rsidRDefault="009F4789" w:rsidP="009F47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Not suitable when experimental units vary significantly</w:t>
      </w:r>
    </w:p>
    <w:p w:rsidR="009F4789" w:rsidRPr="009F4789" w:rsidRDefault="009F4789" w:rsidP="009F47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Environmental variation increases error</w: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4789">
        <w:rPr>
          <w:rFonts w:ascii="Times New Roman" w:eastAsia="Times New Roman" w:hAnsi="Times New Roman" w:cs="Times New Roman"/>
          <w:b/>
          <w:bCs/>
          <w:sz w:val="27"/>
          <w:szCs w:val="27"/>
        </w:rPr>
        <w:t>8.2 Low Precision in Field Experiments</w:t>
      </w:r>
    </w:p>
    <w:p w:rsidR="009F4789" w:rsidRPr="009F4789" w:rsidRDefault="009F4789" w:rsidP="009F47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No blocking → nuisance factors not controlled</w:t>
      </w:r>
    </w:p>
    <w:p w:rsidR="009F4789" w:rsidRPr="009F4789" w:rsidRDefault="009F4789" w:rsidP="009F47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Larger error variance</w: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4789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8.3 Inefficient for Large Experiments</w:t>
      </w:r>
    </w:p>
    <w:p w:rsidR="009F4789" w:rsidRPr="009F4789" w:rsidRDefault="009F4789" w:rsidP="009F478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Randomization over many units may cause imbalance</w:t>
      </w:r>
    </w:p>
    <w:p w:rsidR="009F4789" w:rsidRPr="009F4789" w:rsidRDefault="009F4789" w:rsidP="009F478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Less effective than RBD or LSD when variability exists</w: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4789">
        <w:rPr>
          <w:rFonts w:ascii="Times New Roman" w:eastAsia="Times New Roman" w:hAnsi="Times New Roman" w:cs="Times New Roman"/>
          <w:b/>
          <w:bCs/>
          <w:sz w:val="27"/>
          <w:szCs w:val="27"/>
        </w:rPr>
        <w:t>8.4 Sensitive to Missing Data</w:t>
      </w:r>
    </w:p>
    <w:p w:rsidR="009F4789" w:rsidRPr="009F4789" w:rsidRDefault="009F4789" w:rsidP="009F478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Missing observations complicate analysis</w:t>
      </w:r>
    </w:p>
    <w:p w:rsidR="009F4789" w:rsidRPr="009F4789" w:rsidRDefault="009F4789" w:rsidP="009F478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Reduces accuracy</w: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4789">
        <w:rPr>
          <w:rFonts w:ascii="Times New Roman" w:eastAsia="Times New Roman" w:hAnsi="Times New Roman" w:cs="Times New Roman"/>
          <w:b/>
          <w:bCs/>
          <w:sz w:val="27"/>
          <w:szCs w:val="27"/>
        </w:rPr>
        <w:t>8.5 Not Suitable When Systematic Variation Exists</w:t>
      </w:r>
    </w:p>
    <w:p w:rsidR="009F4789" w:rsidRPr="009F4789" w:rsidRDefault="009F4789" w:rsidP="009F478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If soil fertility, temperature, or time effects exist, CRD performs poorly</w:t>
      </w:r>
    </w:p>
    <w:p w:rsidR="009F4789" w:rsidRPr="009F4789" w:rsidRDefault="009F4789" w:rsidP="009F4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4789">
        <w:rPr>
          <w:rFonts w:ascii="Times New Roman" w:eastAsia="Times New Roman" w:hAnsi="Times New Roman" w:cs="Times New Roman"/>
          <w:b/>
          <w:bCs/>
          <w:sz w:val="36"/>
          <w:szCs w:val="36"/>
        </w:rPr>
        <w:t>9. Applications of CRD</w: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4789">
        <w:rPr>
          <w:rFonts w:ascii="Times New Roman" w:eastAsia="Times New Roman" w:hAnsi="Times New Roman" w:cs="Times New Roman"/>
          <w:b/>
          <w:bCs/>
          <w:sz w:val="27"/>
          <w:szCs w:val="27"/>
        </w:rPr>
        <w:t>9.1 Laboratory Experiments</w:t>
      </w:r>
    </w:p>
    <w:p w:rsidR="009F4789" w:rsidRPr="009F4789" w:rsidRDefault="009F4789" w:rsidP="009F47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Chemical reactions</w:t>
      </w:r>
    </w:p>
    <w:p w:rsidR="009F4789" w:rsidRPr="009F4789" w:rsidRDefault="009F4789" w:rsidP="009F47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Pharmaceutical testing</w:t>
      </w:r>
    </w:p>
    <w:p w:rsidR="009F4789" w:rsidRPr="009F4789" w:rsidRDefault="009F4789" w:rsidP="009F478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Material testing</w: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4789">
        <w:rPr>
          <w:rFonts w:ascii="Times New Roman" w:eastAsia="Times New Roman" w:hAnsi="Times New Roman" w:cs="Times New Roman"/>
          <w:b/>
          <w:bCs/>
          <w:sz w:val="27"/>
          <w:szCs w:val="27"/>
        </w:rPr>
        <w:t>9.2 Industrial Experiments</w:t>
      </w:r>
    </w:p>
    <w:p w:rsidR="009F4789" w:rsidRPr="009F4789" w:rsidRDefault="009F4789" w:rsidP="009F478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Machine performance comparison</w:t>
      </w:r>
    </w:p>
    <w:p w:rsidR="009F4789" w:rsidRPr="009F4789" w:rsidRDefault="009F4789" w:rsidP="009F478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Process parameter studies</w: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4789">
        <w:rPr>
          <w:rFonts w:ascii="Times New Roman" w:eastAsia="Times New Roman" w:hAnsi="Times New Roman" w:cs="Times New Roman"/>
          <w:b/>
          <w:bCs/>
          <w:sz w:val="27"/>
          <w:szCs w:val="27"/>
        </w:rPr>
        <w:t>9.3 Agricultural Experiments (Controlled Conditions)</w:t>
      </w:r>
    </w:p>
    <w:p w:rsidR="009F4789" w:rsidRPr="009F4789" w:rsidRDefault="009F4789" w:rsidP="009F478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Pot culture experiments</w:t>
      </w:r>
    </w:p>
    <w:p w:rsidR="009F4789" w:rsidRPr="009F4789" w:rsidRDefault="009F4789" w:rsidP="009F478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Greenhouse studies</w: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4789">
        <w:rPr>
          <w:rFonts w:ascii="Times New Roman" w:eastAsia="Times New Roman" w:hAnsi="Times New Roman" w:cs="Times New Roman"/>
          <w:b/>
          <w:bCs/>
          <w:sz w:val="27"/>
          <w:szCs w:val="27"/>
        </w:rPr>
        <w:t>9.4 Biological &amp; Medical Research</w:t>
      </w:r>
    </w:p>
    <w:p w:rsidR="009F4789" w:rsidRPr="009F4789" w:rsidRDefault="009F4789" w:rsidP="009F478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Drug effectiveness tests</w:t>
      </w:r>
    </w:p>
    <w:p w:rsidR="009F4789" w:rsidRPr="009F4789" w:rsidRDefault="009F4789" w:rsidP="009F478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Microbial growth studies</w:t>
      </w:r>
    </w:p>
    <w:p w:rsidR="009F4789" w:rsidRPr="009F4789" w:rsidRDefault="009F4789" w:rsidP="009F4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478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10. CRD </w:t>
      </w:r>
      <w:proofErr w:type="spellStart"/>
      <w:r w:rsidRPr="009F4789">
        <w:rPr>
          <w:rFonts w:ascii="Times New Roman" w:eastAsia="Times New Roman" w:hAnsi="Times New Roman" w:cs="Times New Roman"/>
          <w:b/>
          <w:bCs/>
          <w:sz w:val="36"/>
          <w:szCs w:val="36"/>
        </w:rPr>
        <w:t>vs</w:t>
      </w:r>
      <w:proofErr w:type="spellEnd"/>
      <w:r w:rsidRPr="009F478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RBD (Quick Comparison)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5"/>
        <w:gridCol w:w="1447"/>
        <w:gridCol w:w="1515"/>
      </w:tblGrid>
      <w:tr w:rsidR="009F4789" w:rsidRPr="009F4789" w:rsidTr="009F478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CRD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RBD</w:t>
            </w:r>
          </w:p>
        </w:tc>
      </w:tr>
      <w:tr w:rsidR="009F4789" w:rsidRPr="009F4789" w:rsidTr="009F4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Blocking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9F4789" w:rsidRPr="009F4789" w:rsidTr="009F4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Experimental units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Homogeneous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Heterogeneous</w:t>
            </w:r>
          </w:p>
        </w:tc>
      </w:tr>
      <w:tr w:rsidR="009F4789" w:rsidRPr="009F4789" w:rsidTr="009F4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Precision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Lower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Higher</w:t>
            </w:r>
          </w:p>
        </w:tc>
      </w:tr>
      <w:tr w:rsidR="009F4789" w:rsidRPr="009F4789" w:rsidTr="009F4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Complexity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Moderate</w:t>
            </w:r>
          </w:p>
        </w:tc>
      </w:tr>
      <w:tr w:rsidR="009F4789" w:rsidRPr="009F4789" w:rsidTr="009F4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Field suitability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0" w:type="auto"/>
            <w:vAlign w:val="center"/>
            <w:hideMark/>
          </w:tcPr>
          <w:p w:rsidR="009F4789" w:rsidRPr="009F4789" w:rsidRDefault="009F4789" w:rsidP="009F4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89">
              <w:rPr>
                <w:rFonts w:ascii="Times New Roman" w:eastAsia="Times New Roman" w:hAnsi="Times New Roman" w:cs="Times New Roman"/>
                <w:sz w:val="24"/>
                <w:szCs w:val="24"/>
              </w:rPr>
              <w:t>Good</w:t>
            </w:r>
          </w:p>
        </w:tc>
      </w:tr>
    </w:tbl>
    <w:p w:rsidR="009F4789" w:rsidRDefault="009F4789" w:rsidP="009F4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F4789" w:rsidRDefault="009F4789" w:rsidP="009F4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F4789" w:rsidRPr="009F4789" w:rsidRDefault="009F4789" w:rsidP="009F4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4789">
        <w:rPr>
          <w:rFonts w:ascii="Times New Roman" w:eastAsia="Times New Roman" w:hAnsi="Times New Roman" w:cs="Times New Roman"/>
          <w:b/>
          <w:bCs/>
          <w:sz w:val="36"/>
          <w:szCs w:val="36"/>
        </w:rPr>
        <w:t>11. When Should You Use CRD?</w:t>
      </w:r>
    </w:p>
    <w:p w:rsidR="009F4789" w:rsidRPr="009F4789" w:rsidRDefault="009F4789" w:rsidP="009F4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Use CRD when:</w:t>
      </w:r>
    </w:p>
    <w:p w:rsidR="009F4789" w:rsidRPr="009F4789" w:rsidRDefault="009F4789" w:rsidP="009F478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Experimental units are </w:t>
      </w:r>
      <w:r w:rsidRPr="009F4789">
        <w:rPr>
          <w:rFonts w:ascii="Times New Roman" w:eastAsia="Times New Roman" w:hAnsi="Times New Roman" w:cs="Times New Roman"/>
          <w:b/>
          <w:bCs/>
          <w:sz w:val="24"/>
          <w:szCs w:val="24"/>
        </w:rPr>
        <w:t>uniform</w:t>
      </w:r>
    </w:p>
    <w:p w:rsidR="009F4789" w:rsidRPr="009F4789" w:rsidRDefault="009F4789" w:rsidP="009F478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Number of treatments is </w:t>
      </w:r>
      <w:r w:rsidRPr="009F4789">
        <w:rPr>
          <w:rFonts w:ascii="Times New Roman" w:eastAsia="Times New Roman" w:hAnsi="Times New Roman" w:cs="Times New Roman"/>
          <w:b/>
          <w:bCs/>
          <w:sz w:val="24"/>
          <w:szCs w:val="24"/>
        </w:rPr>
        <w:t>small</w:t>
      </w:r>
    </w:p>
    <w:p w:rsidR="009F4789" w:rsidRPr="009F4789" w:rsidRDefault="009F4789" w:rsidP="009F478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 xml:space="preserve">Environment is </w:t>
      </w:r>
      <w:r w:rsidRPr="009F4789">
        <w:rPr>
          <w:rFonts w:ascii="Times New Roman" w:eastAsia="Times New Roman" w:hAnsi="Times New Roman" w:cs="Times New Roman"/>
          <w:b/>
          <w:bCs/>
          <w:sz w:val="24"/>
          <w:szCs w:val="24"/>
        </w:rPr>
        <w:t>controlled</w:t>
      </w:r>
    </w:p>
    <w:p w:rsidR="009F4789" w:rsidRPr="009F4789" w:rsidRDefault="009F4789" w:rsidP="009F478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789">
        <w:rPr>
          <w:rFonts w:ascii="Times New Roman" w:eastAsia="Times New Roman" w:hAnsi="Times New Roman" w:cs="Times New Roman"/>
          <w:sz w:val="24"/>
          <w:szCs w:val="24"/>
        </w:rPr>
        <w:t>Simplicity and flexibility are required</w:t>
      </w:r>
    </w:p>
    <w:p w:rsidR="001A4924" w:rsidRDefault="001A4924"/>
    <w:sectPr w:rsidR="001A4924" w:rsidSect="001A4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789" w:rsidRDefault="009F4789" w:rsidP="009F4789">
      <w:pPr>
        <w:spacing w:after="0" w:line="240" w:lineRule="auto"/>
      </w:pPr>
      <w:r>
        <w:separator/>
      </w:r>
    </w:p>
  </w:endnote>
  <w:endnote w:type="continuationSeparator" w:id="1">
    <w:p w:rsidR="009F4789" w:rsidRDefault="009F4789" w:rsidP="009F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789" w:rsidRDefault="009F4789" w:rsidP="009F4789">
      <w:pPr>
        <w:spacing w:after="0" w:line="240" w:lineRule="auto"/>
      </w:pPr>
      <w:r>
        <w:separator/>
      </w:r>
    </w:p>
  </w:footnote>
  <w:footnote w:type="continuationSeparator" w:id="1">
    <w:p w:rsidR="009F4789" w:rsidRDefault="009F4789" w:rsidP="009F4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2010"/>
    <w:multiLevelType w:val="multilevel"/>
    <w:tmpl w:val="5E1C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F5610"/>
    <w:multiLevelType w:val="multilevel"/>
    <w:tmpl w:val="ED90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C636E"/>
    <w:multiLevelType w:val="multilevel"/>
    <w:tmpl w:val="6684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180E6B"/>
    <w:multiLevelType w:val="multilevel"/>
    <w:tmpl w:val="8EEE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134F6A"/>
    <w:multiLevelType w:val="multilevel"/>
    <w:tmpl w:val="AC2E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3457D8"/>
    <w:multiLevelType w:val="multilevel"/>
    <w:tmpl w:val="8DCA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6476E1"/>
    <w:multiLevelType w:val="multilevel"/>
    <w:tmpl w:val="C9C2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C90875"/>
    <w:multiLevelType w:val="multilevel"/>
    <w:tmpl w:val="422E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F85EC8"/>
    <w:multiLevelType w:val="multilevel"/>
    <w:tmpl w:val="D87C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776300"/>
    <w:multiLevelType w:val="multilevel"/>
    <w:tmpl w:val="7988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CB4791"/>
    <w:multiLevelType w:val="multilevel"/>
    <w:tmpl w:val="70CE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C859D0"/>
    <w:multiLevelType w:val="multilevel"/>
    <w:tmpl w:val="7748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C05499"/>
    <w:multiLevelType w:val="multilevel"/>
    <w:tmpl w:val="6BC6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6F0742"/>
    <w:multiLevelType w:val="multilevel"/>
    <w:tmpl w:val="63C4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9F6F89"/>
    <w:multiLevelType w:val="multilevel"/>
    <w:tmpl w:val="63D6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C46423"/>
    <w:multiLevelType w:val="multilevel"/>
    <w:tmpl w:val="DB9C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38422F"/>
    <w:multiLevelType w:val="multilevel"/>
    <w:tmpl w:val="6AA6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2512CF"/>
    <w:multiLevelType w:val="multilevel"/>
    <w:tmpl w:val="7810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14610B"/>
    <w:multiLevelType w:val="multilevel"/>
    <w:tmpl w:val="76F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CD5F7A"/>
    <w:multiLevelType w:val="multilevel"/>
    <w:tmpl w:val="4008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A5064E"/>
    <w:multiLevelType w:val="multilevel"/>
    <w:tmpl w:val="16D0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3145E5"/>
    <w:multiLevelType w:val="multilevel"/>
    <w:tmpl w:val="44FE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BC131B"/>
    <w:multiLevelType w:val="multilevel"/>
    <w:tmpl w:val="3122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21"/>
  </w:num>
  <w:num w:numId="4">
    <w:abstractNumId w:val="15"/>
  </w:num>
  <w:num w:numId="5">
    <w:abstractNumId w:val="7"/>
  </w:num>
  <w:num w:numId="6">
    <w:abstractNumId w:val="18"/>
  </w:num>
  <w:num w:numId="7">
    <w:abstractNumId w:val="16"/>
  </w:num>
  <w:num w:numId="8">
    <w:abstractNumId w:val="17"/>
  </w:num>
  <w:num w:numId="9">
    <w:abstractNumId w:val="8"/>
  </w:num>
  <w:num w:numId="10">
    <w:abstractNumId w:val="12"/>
  </w:num>
  <w:num w:numId="11">
    <w:abstractNumId w:val="3"/>
  </w:num>
  <w:num w:numId="12">
    <w:abstractNumId w:val="10"/>
  </w:num>
  <w:num w:numId="13">
    <w:abstractNumId w:val="14"/>
  </w:num>
  <w:num w:numId="14">
    <w:abstractNumId w:val="22"/>
  </w:num>
  <w:num w:numId="15">
    <w:abstractNumId w:val="0"/>
  </w:num>
  <w:num w:numId="16">
    <w:abstractNumId w:val="13"/>
  </w:num>
  <w:num w:numId="17">
    <w:abstractNumId w:val="4"/>
  </w:num>
  <w:num w:numId="18">
    <w:abstractNumId w:val="1"/>
  </w:num>
  <w:num w:numId="19">
    <w:abstractNumId w:val="6"/>
  </w:num>
  <w:num w:numId="20">
    <w:abstractNumId w:val="9"/>
  </w:num>
  <w:num w:numId="21">
    <w:abstractNumId w:val="2"/>
  </w:num>
  <w:num w:numId="22">
    <w:abstractNumId w:val="2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789"/>
    <w:rsid w:val="001A4924"/>
    <w:rsid w:val="009F4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24"/>
  </w:style>
  <w:style w:type="paragraph" w:styleId="Heading1">
    <w:name w:val="heading 1"/>
    <w:basedOn w:val="Normal"/>
    <w:link w:val="Heading1Char"/>
    <w:uiPriority w:val="9"/>
    <w:qFormat/>
    <w:rsid w:val="009F4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F4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F47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47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7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F47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F478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F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4789"/>
    <w:rPr>
      <w:b/>
      <w:bCs/>
    </w:rPr>
  </w:style>
  <w:style w:type="character" w:customStyle="1" w:styleId="katex-mathml">
    <w:name w:val="katex-mathml"/>
    <w:basedOn w:val="DefaultParagraphFont"/>
    <w:rsid w:val="009F4789"/>
  </w:style>
  <w:style w:type="character" w:customStyle="1" w:styleId="mord">
    <w:name w:val="mord"/>
    <w:basedOn w:val="DefaultParagraphFont"/>
    <w:rsid w:val="009F4789"/>
  </w:style>
  <w:style w:type="character" w:customStyle="1" w:styleId="mbin">
    <w:name w:val="mbin"/>
    <w:basedOn w:val="DefaultParagraphFont"/>
    <w:rsid w:val="009F4789"/>
  </w:style>
  <w:style w:type="character" w:customStyle="1" w:styleId="vlist-s">
    <w:name w:val="vlist-s"/>
    <w:basedOn w:val="DefaultParagraphFont"/>
    <w:rsid w:val="009F4789"/>
  </w:style>
  <w:style w:type="character" w:customStyle="1" w:styleId="mrel">
    <w:name w:val="mrel"/>
    <w:basedOn w:val="DefaultParagraphFont"/>
    <w:rsid w:val="009F478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F47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F4789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9F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F47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F4789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4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789"/>
  </w:style>
  <w:style w:type="paragraph" w:styleId="Footer">
    <w:name w:val="footer"/>
    <w:basedOn w:val="Normal"/>
    <w:link w:val="FooterChar"/>
    <w:uiPriority w:val="99"/>
    <w:semiHidden/>
    <w:unhideWhenUsed/>
    <w:rsid w:val="009F4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789"/>
  </w:style>
  <w:style w:type="paragraph" w:styleId="BalloonText">
    <w:name w:val="Balloon Text"/>
    <w:basedOn w:val="Normal"/>
    <w:link w:val="BalloonTextChar"/>
    <w:uiPriority w:val="99"/>
    <w:semiHidden/>
    <w:unhideWhenUsed/>
    <w:rsid w:val="009F4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78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F478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0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4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2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5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61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788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28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52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22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660687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4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8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1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8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5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82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25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7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0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368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4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687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250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0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32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7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GMC</cp:lastModifiedBy>
  <cp:revision>1</cp:revision>
  <dcterms:created xsi:type="dcterms:W3CDTF">2026-02-04T09:05:00Z</dcterms:created>
  <dcterms:modified xsi:type="dcterms:W3CDTF">2026-02-04T09:10:00Z</dcterms:modified>
</cp:coreProperties>
</file>